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3"/>
        <w:shd w:val="clear" w:color="auto" w:fill="ffffff"/>
        <w:spacing w:before="0" w:beforeAutospacing="0" w:after="0" w:afterAutospacing="0"/>
        <w:jc w:val="center"/>
        <w:rPr>
          <w:rFonts w:cs="Arial" w:asciiTheme="minorHAnsi" w:hAnsiTheme="minorHAnsi"/>
          <w:b/>
          <w:color w:val="000000"/>
        </w:rPr>
      </w:pPr>
      <w:r>
        <w:rPr>
          <w:rFonts w:cs="Arial" w:asciiTheme="minorHAnsi" w:hAnsiTheme="minorHAnsi"/>
          <w:b/>
          <w:color w:val="000000"/>
        </w:rPr>
        <w:t xml:space="preserve">Государственный комитет</w:t>
      </w:r>
      <w:r>
        <w:rPr>
          <w:rFonts w:cs="Arial" w:asciiTheme="minorHAnsi" w:hAnsiTheme="minorHAnsi"/>
          <w:b/>
          <w:color w:val="000000"/>
        </w:rPr>
        <w:t xml:space="preserve"> по </w:t>
      </w:r>
      <w:bookmarkStart w:id="0" w:name="_GoBack"/>
      <w:bookmarkEnd w:id="0"/>
      <w:r>
        <w:rPr>
          <w:rFonts w:cs="Arial" w:asciiTheme="minorHAnsi" w:hAnsiTheme="minorHAnsi"/>
          <w:b/>
          <w:color w:val="000000"/>
        </w:rPr>
        <w:t xml:space="preserve">гражданской обороне, чрезвычайным ситуациям и пожарной безопасности Республики Хакасия</w:t>
      </w:r>
    </w:p>
    <w:p>
      <w:pPr>
        <w:pStyle w:val="a3"/>
        <w:shd w:val="clear" w:color="auto" w:fill="ffffff"/>
        <w:spacing w:before="0" w:beforeAutospacing="0" w:after="0" w:afterAutospacing="0"/>
        <w:jc w:val="center"/>
        <w:rPr>
          <w:rFonts w:cs="Arial" w:asciiTheme="minorHAnsi" w:hAnsiTheme="minorHAnsi"/>
          <w:color w:val="000000"/>
        </w:rPr>
      </w:pPr>
    </w:p>
    <w:p>
      <w:pPr>
        <w:shd w:val="clear" w:color="auto" w:fill="ffffff"/>
        <w:spacing w:after="0" w:line="240" w:lineRule="auto"/>
        <w:jc w:val="center"/>
        <w:outlineLvl w:val="3"/>
        <w:rPr>
          <w:rFonts w:ascii="inherit" w:hAnsi="inherit" w:eastAsia="Times New Roman" w:cs="Arial"/>
          <w:b/>
          <w:bCs/>
          <w:color w:val="ff0000"/>
          <w:sz w:val="26"/>
          <w:szCs w:val="26"/>
          <w:lang w:eastAsia="ru-RU"/>
        </w:rPr>
      </w:pPr>
      <w:r>
        <w:rPr>
          <w:rFonts w:ascii="inherit" w:hAnsi="inherit" w:eastAsia="Times New Roman" w:cs="Arial"/>
          <w:b/>
          <w:bCs/>
          <w:color w:val="ff0000"/>
          <w:sz w:val="26"/>
          <w:szCs w:val="26"/>
          <w:lang w:eastAsia="ru-RU"/>
        </w:rPr>
        <w:t xml:space="preserve">ЧТО НУЖНО ЗНАТЬ КУПАЮЩИМСЯ В ОЗЕРЕ ИЛИ РЕКЕ</w:t>
      </w:r>
    </w:p>
    <w:p>
      <w:pPr>
        <w:shd w:val="clear" w:color="auto" w:fill="ffffff"/>
        <w:spacing w:after="0" w:line="240" w:lineRule="auto"/>
        <w:outlineLvl w:val="3"/>
        <w:rPr>
          <w:rFonts w:ascii="inherit" w:hAnsi="inherit" w:eastAsia="Times New Roman" w:cs="Arial"/>
          <w:b/>
          <w:bCs/>
          <w:sz w:val="24"/>
          <w:szCs w:val="24"/>
          <w:lang w:eastAsia="ru-RU"/>
        </w:rPr>
      </w:pP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128905</wp:posOffset>
                </wp:positionV>
                <wp:extent cx="2565400" cy="1661160"/>
                <wp:effectExtent l="0" t="0" r="6350" b="0"/>
                <wp:wrapThrough wrapText="bothSides">
                  <wp:wrapPolygon edited="0">
                    <wp:start x="0" y="0"/>
                    <wp:lineTo x="0" y="21303"/>
                    <wp:lineTo x="21493" y="21303"/>
                    <wp:lineTo x="21493" y="0"/>
                    <wp:lineTo x="0" y="0"/>
                  </wp:wrapPolygon>
                </wp:wrapThrough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  <pic:nvPr/>
                      </pic:nvPicPr>
                      <pic:blipFill rotWithShape="1">
                        <a:blip r:embed="rId7"/>
                        <a:srcRect t="3398"/>
                        <a:stretch/>
                      </pic:blipFill>
                      <pic:spPr bwMode="auto">
                        <a:xfrm>
                          <a:off x="0" y="0"/>
                          <a:ext cx="2565400" cy="166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5.05pt;mso-position-horizontal:absolute;mso-position-vertical-relative:text;margin-top:10.15pt;mso-position-vertical:absolute;width:202.00pt;height:130.80pt;mso-wrap-distance-left:9.00pt;mso-wrap-distance-top:0.00pt;mso-wrap-distance-right:9.00pt;mso-wrap-distance-bottom:0.00pt;" wrapcoords="0 0 0 98625 99505 98625 99505 0 0 0" stroked="f">
                <v:path textboxrect="0,0,0,0"/>
                <w10:wrap type="through"/>
                <v:imagedata r:id="rId7" o:title=""/>
              </v:shape>
            </w:pict>
          </mc:Fallback>
        </mc:AlternateConten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Перед купанием надо отдохнуть, в воду входить быстро 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надо только на мелководье.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 рекомендуется купать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ся при температуре воды ниже 17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–19</w:t>
      </w:r>
      <w:r>
        <w:rPr>
          <w:rFonts w:ascii="Arial" w:hAnsi="Arial" w:eastAsia="Times New Roman" w:cs="Arial"/>
          <w:sz w:val="20"/>
          <w:szCs w:val="20"/>
          <w:vertAlign w:val="superscript"/>
          <w:lang w:eastAsia="ru-RU"/>
        </w:rPr>
        <w:t xml:space="preserve">0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 </w:t>
      </w:r>
      <w:r>
        <w:rPr>
          <w:rFonts w:ascii="Arial" w:hAnsi="Arial" w:eastAsia="Times New Roman" w:cs="Arial"/>
          <w:sz w:val="20"/>
          <w:szCs w:val="20"/>
          <w:lang w:eastAsia="ru-RU"/>
        </w:rPr>
        <w:br/>
        <w:t xml:space="preserve">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т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емпературе воздуха ниже 21–23</w:t>
      </w:r>
      <w:r>
        <w:rPr>
          <w:rFonts w:ascii="Arial" w:hAnsi="Arial" w:eastAsia="Times New Roman" w:cs="Arial"/>
          <w:sz w:val="20"/>
          <w:szCs w:val="20"/>
          <w:vertAlign w:val="superscript"/>
          <w:lang w:eastAsia="ru-RU"/>
        </w:rPr>
        <w:t xml:space="preserve">0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С.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Продолжительность 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упания не должна превышать 15–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20 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минут.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Длительное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пребывания в воде может привести к сильному 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переохлаждению тела и опасным для жизни судорогам.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Купание ночью запрещено.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Время купания определяется по местным условиям, но не </w:t>
      </w:r>
    </w:p>
    <w:p>
      <w:pPr>
        <w:pStyle w:val="a4"/>
        <w:shd w:val="clear" w:color="auto" w:fill="ffffff"/>
        <w:tabs>
          <w:tab w:val="left" w:pos="4395"/>
          <w:tab w:val="left" w:pos="453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257175</wp:posOffset>
                </wp:positionV>
                <wp:extent cx="2787650" cy="1712595"/>
                <wp:effectExtent l="0" t="0" r="0" b="1905"/>
                <wp:wrapThrough wrapText="bothSides">
                  <wp:wrapPolygon edited="0">
                    <wp:start x="0" y="0"/>
                    <wp:lineTo x="0" y="21384"/>
                    <wp:lineTo x="21403" y="21384"/>
                    <wp:lineTo x="21403" y="0"/>
                    <wp:lineTo x="0" y="0"/>
                  </wp:wrapPolygon>
                </wp:wrapThrough>
                <wp:docPr id="2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8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2787650" cy="1712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1312;o:allowoverlap:true;o:allowincell:true;mso-position-horizontal-relative:text;margin-left:100.95pt;mso-position-horizontal:absolute;mso-position-vertical-relative:text;margin-top:20.25pt;mso-position-vertical:absolute;width:219.50pt;height:134.85pt;mso-wrap-distance-left:9.00pt;mso-wrap-distance-top:0.00pt;mso-wrap-distance-right:9.00pt;mso-wrap-distance-bottom:0.00pt;" wrapcoords="0 0 0 99000 99088 99000 99088 0 0 0" stroked="false">
                <v:path textboxrect="0,0,0,0"/>
                <w10:wrap type="through"/>
                <v:imagedata r:id="rId8" o:title=""/>
              </v:shape>
            </w:pict>
          </mc:Fallback>
        </mc:AlternateConten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ранее чем за 2 часа до приема пищи.</w:t>
      </w:r>
    </w:p>
    <w:p>
      <w:pPr>
        <w:shd w:val="clear" w:color="auto" w:fill="ffffff"/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</w:p>
    <w:p>
      <w:pPr>
        <w:pStyle w:val="a4"/>
        <w:shd w:val="clear" w:color="auto" w:fill="ffffff"/>
        <w:spacing w:after="75" w:line="240" w:lineRule="auto"/>
        <w:ind w:left="142"/>
        <w:rPr>
          <w:rFonts w:ascii="Arial" w:hAnsi="Arial" w:eastAsia="Times New Roman" w:cs="Arial"/>
          <w:sz w:val="20"/>
          <w:szCs w:val="20"/>
          <w:lang w:eastAsia="ru-RU"/>
        </w:rPr>
      </w:pPr>
    </w:p>
    <w:p>
      <w:pPr>
        <w:shd w:val="clear" w:color="auto" w:fill="ffffff"/>
        <w:tabs>
          <w:tab w:val="left" w:pos="42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 появлении усталости спокойно плывите к берегу.</w:t>
      </w:r>
    </w:p>
    <w:p>
      <w:pPr>
        <w:shd w:val="clear" w:color="auto" w:fill="ffffff"/>
        <w:tabs>
          <w:tab w:val="left" w:pos="42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 появлении судорог, не теряйтесь, старайтесь удержаться на воде и зовите на помощь.</w:t>
      </w:r>
    </w:p>
    <w:p>
      <w:pPr>
        <w:shd w:val="clear" w:color="auto" w:fill="ffffff"/>
        <w:tabs>
          <w:tab w:val="left" w:pos="426"/>
        </w:tabs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 оказании вам помощи не хватайтесь за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спасающего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а старайтесь помочь ему своими действиями.</w:t>
      </w:r>
    </w:p>
    <w:p>
      <w:pPr>
        <w:shd w:val="clear" w:color="auto" w:fill="ffffff"/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</w:p>
    <w:p>
      <w:pPr>
        <w:shd w:val="clear" w:color="auto" w:fill="ffffff"/>
        <w:spacing w:after="75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</w:p>
    <w:p>
      <w:pPr>
        <w:shd w:val="clear" w:color="auto" w:fill="ffffff"/>
        <w:spacing w:after="75" w:line="240" w:lineRule="auto"/>
        <w:ind w:firstLine="426"/>
        <w:jc w:val="both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  <w:t xml:space="preserve">Умение хорошо плавать 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–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inherit" w:hAnsi="inherit"/>
          <w:b/>
          <w:b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41910</wp:posOffset>
                </wp:positionV>
                <wp:extent cx="2776855" cy="1807845"/>
                <wp:effectExtent l="0" t="0" r="4445" b="1905"/>
                <wp:wrapThrough wrapText="bothSides">
                  <wp:wrapPolygon edited="0">
                    <wp:start x="0" y="0"/>
                    <wp:lineTo x="0" y="21395"/>
                    <wp:lineTo x="21486" y="21395"/>
                    <wp:lineTo x="21486" y="0"/>
                    <wp:lineTo x="0" y="0"/>
                  </wp:wrapPolygon>
                </wp:wrapThrough>
                <wp:docPr id="3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9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2776855" cy="18078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251658240;o:allowoverlap:true;o:allowincell:true;mso-position-horizontal-relative:text;margin-left:0.25pt;mso-position-horizontal:absolute;mso-position-vertical-relative:text;margin-top:3.30pt;mso-position-vertical:absolute;width:218.65pt;height:142.35pt;mso-wrap-distance-left:9.00pt;mso-wrap-distance-top:0.00pt;mso-wrap-distance-right:9.00pt;mso-wrap-distance-bottom:0.00pt;" wrapcoords="0 0 0 99051 99472 99051 99472 0 0 0" stroked="false">
                <v:path textboxrect="0,0,0,0"/>
                <w10:wrap type="through"/>
                <v:imagedata r:id="rId9" o:title=""/>
              </v:shape>
            </w:pict>
          </mc:Fallback>
        </mc:AlternateContent>
      </w:r>
    </w:p>
    <w:p>
      <w:pPr>
        <w:pStyle w:val="a4"/>
        <w:numPr>
          <w:numId w:val="8"/>
          <w:ilvl w:val="0"/>
        </w:numPr>
        <w:shd w:val="clear" w:color="auto" w:fill="ffffff"/>
        <w:tabs>
          <w:tab w:val="left" w:pos="4536"/>
          <w:tab w:val="left" w:pos="4820"/>
        </w:tabs>
        <w:spacing w:after="0" w:line="240" w:lineRule="auto"/>
        <w:ind w:left="0" w:hanging="357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 рекомендуется входить в воду разгоряченным. </w:t>
      </w:r>
    </w:p>
    <w:p>
      <w:pPr>
        <w:pStyle w:val="a4"/>
        <w:numPr>
          <w:numId w:val="8"/>
          <w:ilvl w:val="0"/>
        </w:numPr>
        <w:shd w:val="clear" w:color="auto" w:fill="ffffff"/>
        <w:tabs>
          <w:tab w:val="left" w:pos="4536"/>
          <w:tab w:val="left" w:pos="4820"/>
        </w:tabs>
        <w:spacing w:after="0" w:line="240" w:lineRule="auto"/>
        <w:ind w:left="0" w:hanging="357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 отплывайте далеко от берега, не заплывайте за </w:t>
      </w:r>
    </w:p>
    <w:p>
      <w:pPr>
        <w:pStyle w:val="a4"/>
        <w:shd w:val="clear" w:color="auto" w:fill="ffffff"/>
        <w:tabs>
          <w:tab w:val="left" w:pos="4536"/>
          <w:tab w:val="left" w:pos="4820"/>
        </w:tabs>
        <w:spacing w:after="0" w:line="240" w:lineRule="auto"/>
        <w:ind w:left="0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предупредительные знаки. Купайтесь в специально </w:t>
      </w:r>
    </w:p>
    <w:p>
      <w:pPr>
        <w:pStyle w:val="a4"/>
        <w:shd w:val="clear" w:color="auto" w:fill="ffffff"/>
        <w:tabs>
          <w:tab w:val="left" w:pos="4536"/>
          <w:tab w:val="left" w:pos="4820"/>
        </w:tabs>
        <w:spacing w:after="0" w:line="240" w:lineRule="auto"/>
        <w:ind w:left="0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отведенных и оборудованных для этого местах.</w:t>
      </w:r>
    </w:p>
    <w:p>
      <w:pPr>
        <w:pStyle w:val="a4"/>
        <w:numPr>
          <w:numId w:val="8"/>
          <w:ilvl w:val="0"/>
        </w:numPr>
        <w:shd w:val="clear" w:color="auto" w:fill="ffffff"/>
        <w:tabs>
          <w:tab w:val="left" w:pos="4536"/>
          <w:tab w:val="left" w:pos="4820"/>
        </w:tabs>
        <w:spacing w:after="0" w:line="240" w:lineRule="auto"/>
        <w:ind w:left="0" w:hanging="357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Перед купанием в незнакомых местах обследуйте дно. </w:t>
      </w:r>
    </w:p>
    <w:p>
      <w:pPr>
        <w:pStyle w:val="a4"/>
        <w:numPr>
          <w:numId w:val="8"/>
          <w:ilvl w:val="0"/>
        </w:numPr>
        <w:shd w:val="clear" w:color="auto" w:fill="ffffff"/>
        <w:tabs>
          <w:tab w:val="left" w:pos="4536"/>
          <w:tab w:val="left" w:pos="4820"/>
        </w:tabs>
        <w:spacing w:after="0" w:line="240" w:lineRule="auto"/>
        <w:ind w:left="0" w:hanging="357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Входите в воду осторожно, медленно, когда вода дойдет </w:t>
      </w:r>
    </w:p>
    <w:p>
      <w:pPr>
        <w:pStyle w:val="a4"/>
        <w:shd w:val="clear" w:color="auto" w:fill="ffffff"/>
        <w:tabs>
          <w:tab w:val="left" w:pos="4536"/>
          <w:tab w:val="left" w:pos="4820"/>
        </w:tabs>
        <w:spacing w:after="0" w:line="240" w:lineRule="auto"/>
        <w:ind w:left="0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вам до пояса, остановитесь и быстро окунитесь. </w:t>
      </w:r>
    </w:p>
    <w:p>
      <w:pPr>
        <w:pStyle w:val="a4"/>
        <w:numPr>
          <w:numId w:val="8"/>
          <w:ilvl w:val="0"/>
        </w:numPr>
        <w:shd w:val="clear" w:color="auto" w:fill="ffffff"/>
        <w:tabs>
          <w:tab w:val="left" w:pos="4536"/>
          <w:tab w:val="left" w:pos="4820"/>
        </w:tabs>
        <w:spacing w:after="0" w:line="240" w:lineRule="auto"/>
        <w:ind w:left="0" w:hanging="357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Никогда не плавайте в одиночестве, особенно, если не </w:t>
      </w:r>
    </w:p>
    <w:p>
      <w:pPr>
        <w:pStyle w:val="a4"/>
        <w:shd w:val="clear" w:color="auto" w:fill="ffffff"/>
        <w:tabs>
          <w:tab w:val="left" w:pos="4536"/>
          <w:tab w:val="left" w:pos="4820"/>
        </w:tabs>
        <w:spacing w:after="0" w:line="240" w:lineRule="auto"/>
        <w:ind w:left="0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уверены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 своих силах. </w:t>
      </w:r>
    </w:p>
    <w:p>
      <w:pPr>
        <w:pStyle w:val="a4"/>
        <w:numPr>
          <w:numId w:val="8"/>
          <w:ilvl w:val="0"/>
        </w:numPr>
        <w:shd w:val="clear" w:color="auto" w:fill="ffffff"/>
        <w:tabs>
          <w:tab w:val="left" w:pos="4536"/>
          <w:tab w:val="left" w:pos="4820"/>
        </w:tabs>
        <w:spacing w:after="0" w:line="240" w:lineRule="auto"/>
        <w:ind w:left="0" w:hanging="357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 подавайте ложных сигналов бедствия.</w:t>
      </w:r>
    </w:p>
    <w:p>
      <w:pPr>
        <w:pStyle w:val="a4"/>
        <w:shd w:val="clear" w:color="auto" w:fill="ffffff"/>
        <w:spacing w:after="0" w:line="240" w:lineRule="auto"/>
        <w:ind w:left="780"/>
        <w:rPr>
          <w:rFonts w:ascii="Arial" w:hAnsi="Arial" w:eastAsia="Times New Roman" w:cs="Arial"/>
          <w:i/>
          <w:iCs/>
          <w:color w:val="666666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b/>
          <w:i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b/>
          <w:iCs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iCs/>
          <w:sz w:val="24"/>
          <w:szCs w:val="24"/>
          <w:lang w:eastAsia="ru-RU"/>
        </w:rPr>
        <w:t xml:space="preserve">Помните: купание в нетрезвом виде может привести к трагическому исходу!</w:t>
      </w:r>
    </w:p>
    <w:p>
      <w:pPr>
        <w:shd w:val="clear" w:color="auto" w:fill="ffffff"/>
        <w:spacing w:after="75" w:line="240" w:lineRule="auto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39370</wp:posOffset>
                </wp:positionV>
                <wp:extent cx="2551430" cy="1541780"/>
                <wp:effectExtent l="0" t="0" r="1270" b="1270"/>
                <wp:wrapThrough wrapText="bothSides">
                  <wp:wrapPolygon edited="0">
                    <wp:start x="0" y="0"/>
                    <wp:lineTo x="0" y="21351"/>
                    <wp:lineTo x="21449" y="21351"/>
                    <wp:lineTo x="21449" y="0"/>
                    <wp:lineTo x="0" y="0"/>
                  </wp:wrapPolygon>
                </wp:wrapThrough>
                <wp:docPr id="4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0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2551430" cy="1541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62336;o:allowoverlap:true;o:allowincell:true;mso-position-horizontal-relative:text;margin-left:334.40pt;mso-position-horizontal:absolute;mso-position-vertical-relative:text;margin-top:3.10pt;mso-position-vertical:absolute;width:200.90pt;height:121.40pt;mso-wrap-distance-left:9.00pt;mso-wrap-distance-top:0.00pt;mso-wrap-distance-right:9.00pt;mso-wrap-distance-bottom:0.00pt;" wrapcoords="0 0 0 98847 99301 98847 99301 0 0 0" stroked="false">
                <v:path textboxrect="0,0,0,0"/>
                <w10:wrap type="through"/>
                <v:imagedata r:id="rId10" o:title=""/>
              </v:shape>
            </w:pict>
          </mc:Fallback>
        </mc:AlternateContent>
      </w:r>
    </w:p>
    <w:p>
      <w:pPr>
        <w:shd w:val="clear" w:color="auto" w:fill="ffffff"/>
        <w:tabs>
          <w:tab w:val="left" w:pos="284"/>
        </w:tabs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Следите за играми детей даже на мелководье, потому что они могут во время игр упасть и захлебнуться. </w:t>
      </w:r>
    </w:p>
    <w:p>
      <w:pPr>
        <w:shd w:val="clear" w:color="auto" w:fill="ffffff"/>
        <w:tabs>
          <w:tab w:val="left" w:pos="284"/>
        </w:tabs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 устраивайте в воде игр, связанных с захватами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–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 пылу азарта вы можете послужить причиной того, что партнер вместо воздуха вдохнет воду и потеряет сознание. </w:t>
      </w:r>
    </w:p>
    <w:p>
      <w:pPr>
        <w:shd w:val="clear" w:color="auto" w:fill="ffffff"/>
        <w:tabs>
          <w:tab w:val="left" w:pos="284"/>
        </w:tabs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Учиться плавать дети могут только под контролем взрослых. </w:t>
      </w:r>
    </w:p>
    <w:p>
      <w:pPr>
        <w:shd w:val="clear" w:color="auto" w:fill="ffffff"/>
        <w:tabs>
          <w:tab w:val="left" w:pos="284"/>
        </w:tabs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 преодолении водоёмов на лодках несовершеннолетние должны быть в спасательных средствах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</w:p>
    <w:p>
      <w:pPr>
        <w:shd w:val="clear" w:color="auto" w:fill="ffffff"/>
        <w:tabs>
          <w:tab w:val="left" w:pos="284"/>
        </w:tabs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</w:p>
    <w:p>
      <w:pPr>
        <w:pStyle w:val="a3"/>
        <w:shd w:val="clear" w:color="auto" w:fill="ffffff"/>
        <w:spacing w:before="0" w:beforeAutospacing="0" w:after="0" w:afterAutospacing="0"/>
        <w:rPr>
          <w:rFonts w:cs="Arial" w:asciiTheme="minorHAnsi" w:hAnsiTheme="minorHAnsi"/>
          <w:color w:val="000000"/>
          <w:sz w:val="26"/>
          <w:szCs w:val="26"/>
        </w:rPr>
      </w:pPr>
    </w:p>
    <w:p>
      <w:pPr>
        <w:pStyle w:val="a3"/>
        <w:shd w:val="clear" w:color="auto" w:fill="ffffff"/>
        <w:spacing w:before="0" w:beforeAutospacing="0" w:after="0" w:afterAutospacing="0"/>
        <w:rPr>
          <w:rFonts w:cs="Arial" w:asciiTheme="minorHAnsi" w:hAnsiTheme="minorHAnsi"/>
          <w:color w:val="000000"/>
          <w:sz w:val="26"/>
          <w:szCs w:val="26"/>
        </w:rPr>
      </w:pPr>
    </w:p>
    <w:p>
      <w:pPr>
        <w:pStyle w:val="a3"/>
        <w:shd w:val="clear" w:color="auto" w:fill="ffffff"/>
        <w:spacing w:before="0" w:beforeAutospacing="0" w:after="0" w:afterAutospacing="0"/>
        <w:jc w:val="both"/>
        <w:rPr>
          <w:rFonts w:cs="Arial" w:asciiTheme="minorHAnsi" w:hAnsiTheme="minorHAnsi"/>
          <w:b/>
          <w:color w:val="ff0000"/>
          <w:sz w:val="28"/>
          <w:szCs w:val="28"/>
        </w:rPr>
      </w:pPr>
      <w:r>
        <w:rPr>
          <w:rFonts w:cs="Arial" w:asciiTheme="minorHAnsi" w:hAnsiTheme="minorHAnsi"/>
          <w:b/>
          <w:color w:val="ff0000"/>
          <w:sz w:val="28"/>
          <w:szCs w:val="28"/>
        </w:rPr>
        <w:t xml:space="preserve">В случае возникновения экстремальной ситуации на водоеме срочно звоните по телефону пожарно-спасательной службы «101» или единому телефону спасения «112»</w:t>
      </w:r>
    </w:p>
    <w:sectPr>
      <w:pgSz w:w="11906" w:h="16838"/>
      <w:pgMar w:top="85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herit">
    <w:panose1 w:val="02000603000000000000"/>
  </w:font>
  <w:font w:name="Arial">
    <w:panose1 w:val="020B0604020202020204"/>
  </w:font>
  <w:font w:name="Symbol">
    <w:panose1 w:val="05010000000000000000"/>
  </w:font>
  <w:font w:name="Courier New">
    <w:panose1 w:val="020704090202050204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 w:tentative="1">
      <w:start w:val="1"/>
      <w:numFmt w:val="decimal"/>
      <w:lvlText w:val="%2."/>
      <w:lvlJc w:val="left"/>
      <w:pPr>
        <w:tabs>
          <w:tab w:val="num" w:pos="3348"/>
        </w:tabs>
        <w:ind w:left="3348" w:hanging="360"/>
      </w:pPr>
    </w:lvl>
    <w:lvl w:ilvl="2" w:tentative="1">
      <w:start w:val="1"/>
      <w:numFmt w:val="decimal"/>
      <w:lvlText w:val="%3."/>
      <w:lvlJc w:val="left"/>
      <w:pPr>
        <w:tabs>
          <w:tab w:val="num" w:pos="4068"/>
        </w:tabs>
        <w:ind w:left="4068" w:hanging="360"/>
      </w:pPr>
    </w:lvl>
    <w:lvl w:ilvl="3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entative="1">
      <w:start w:val="1"/>
      <w:numFmt w:val="decimal"/>
      <w:lvlText w:val="%5."/>
      <w:lvlJc w:val="left"/>
      <w:pPr>
        <w:tabs>
          <w:tab w:val="num" w:pos="5508"/>
        </w:tabs>
        <w:ind w:left="5508" w:hanging="360"/>
      </w:pPr>
    </w:lvl>
    <w:lvl w:ilvl="5" w:tentative="1">
      <w:start w:val="1"/>
      <w:numFmt w:val="decimal"/>
      <w:lvlText w:val="%6."/>
      <w:lvlJc w:val="left"/>
      <w:pPr>
        <w:tabs>
          <w:tab w:val="num" w:pos="6228"/>
        </w:tabs>
        <w:ind w:left="6228" w:hanging="360"/>
      </w:pPr>
    </w:lvl>
    <w:lvl w:ilvl="6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entative="1">
      <w:start w:val="1"/>
      <w:numFmt w:val="decimal"/>
      <w:lvlText w:val="%8."/>
      <w:lvlJc w:val="left"/>
      <w:pPr>
        <w:tabs>
          <w:tab w:val="num" w:pos="7668"/>
        </w:tabs>
        <w:ind w:left="7668" w:hanging="360"/>
      </w:pPr>
    </w:lvl>
    <w:lvl w:ilvl="8" w:tentative="1">
      <w:start w:val="1"/>
      <w:numFmt w:val="decimal"/>
      <w:lvlText w:val="%9."/>
      <w:lvlJc w:val="left"/>
      <w:pPr>
        <w:tabs>
          <w:tab w:val="num" w:pos="8388"/>
        </w:tabs>
        <w:ind w:left="8388" w:hanging="360"/>
      </w:pPr>
    </w:lvl>
  </w:abstractNum>
  <w:abstractNum w:abstractNumId="4">
    <w:multiLevelType w:val="hybridMultilevel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multiLevelType w:val="hybridMultilevel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 w:tplc="0419000D">
      <w:start w:val="1"/>
      <w:numFmt w:val="bullet"/>
      <w:lvlText w:val=""/>
      <w:lvlJc w:val="left"/>
      <w:pPr>
        <w:ind w:left="78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1904</Characters>
  <CharactersWithSpaces>2234</CharactersWithSpaces>
  <Company>Microsoft</Company>
  <DocSecurity>0</DocSecurity>
  <HyperlinksChanged>false</HyperlinksChanged>
  <Lines>15</Lines>
  <LinksUpToDate>false</LinksUpToDate>
  <Pages>1</Pages>
  <Paragraphs>4</Paragraphs>
  <ScaleCrop>false</ScaleCrop>
  <SharedDoc>false</SharedDoc>
  <Template>Normal.dotm</Template>
  <TotalTime>125</TotalTime>
  <Words>334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OPB-Vk-Two</dc:creator>
  <cp:keywords/>
  <dc:description/>
  <cp:lastModifiedBy>anciferova</cp:lastModifiedBy>
  <cp:revision>9</cp:revision>
  <dcterms:created xsi:type="dcterms:W3CDTF">2020-05-06T04:51:00Z</dcterms:created>
  <dcterms:modified xsi:type="dcterms:W3CDTF">2024-05-06T08:26:00Z</dcterms:modified>
</cp:coreProperties>
</file>